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3" w:rsidRDefault="00636B3D" w:rsidP="007827A1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</w:pPr>
      <w:r>
        <w:rPr>
          <w:rFonts w:ascii="Courier New" w:eastAsia="Courier New" w:hAnsi="Courier New" w:cs="Courier New"/>
          <w:noProof/>
          <w:sz w:val="2"/>
          <w:szCs w:val="2"/>
          <w:lang w:bidi="ar-SA"/>
        </w:rPr>
        <w:drawing>
          <wp:inline distT="0" distB="0" distL="0" distR="0">
            <wp:extent cx="6082030" cy="19348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46D">
        <w:t>Общие сведения об объекте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На</w:t>
      </w:r>
      <w:r w:rsidR="00401634">
        <w:t xml:space="preserve">именование (вид) объекта: МКОУ НОШ д. Калачиги </w:t>
      </w:r>
      <w:r>
        <w:t>Верхошижемско- го района Кировской области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jc w:val="left"/>
      </w:pPr>
      <w:r>
        <w:t xml:space="preserve">Адрес объекта: 613313 Кировская область, Верхошижемский район, д. </w:t>
      </w:r>
      <w:r w:rsidR="00401634">
        <w:t>Калачиги</w:t>
      </w:r>
      <w:r>
        <w:t xml:space="preserve">, ул. </w:t>
      </w:r>
      <w:r w:rsidR="00401634">
        <w:t>Школьная, д.2г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40" w:lineRule="auto"/>
      </w:pPr>
      <w:r>
        <w:t>Сведения о размещении объекта: отдельно стоящее двухэтажное здание,</w:t>
      </w:r>
    </w:p>
    <w:p w:rsidR="00E126B3" w:rsidRDefault="00D56F5F" w:rsidP="007827A1">
      <w:pPr>
        <w:pStyle w:val="20"/>
        <w:shd w:val="clear" w:color="auto" w:fill="auto"/>
        <w:tabs>
          <w:tab w:val="left" w:leader="underscore" w:pos="979"/>
          <w:tab w:val="left" w:leader="underscore" w:pos="4694"/>
          <w:tab w:val="left" w:leader="underscore" w:pos="8597"/>
        </w:tabs>
        <w:spacing w:before="0" w:after="0" w:line="240" w:lineRule="auto"/>
      </w:pPr>
      <w:r>
        <w:t xml:space="preserve">1063 </w:t>
      </w:r>
      <w:r w:rsidR="0052646D">
        <w:t>кв. метров; 1-ый этаж</w:t>
      </w:r>
      <w:r>
        <w:t xml:space="preserve"> -583,8 </w:t>
      </w:r>
      <w:r w:rsidR="0052646D">
        <w:t>кв. метров; 2-ой этаж -</w:t>
      </w:r>
      <w:r>
        <w:t>426,6</w:t>
      </w:r>
      <w:r w:rsidR="0052646D">
        <w:t xml:space="preserve"> кв.</w:t>
      </w:r>
    </w:p>
    <w:p w:rsidR="00E126B3" w:rsidRDefault="0052646D" w:rsidP="007827A1">
      <w:pPr>
        <w:pStyle w:val="20"/>
        <w:shd w:val="clear" w:color="auto" w:fill="auto"/>
        <w:tabs>
          <w:tab w:val="left" w:leader="underscore" w:pos="6082"/>
        </w:tabs>
        <w:spacing w:before="0" w:after="0" w:line="240" w:lineRule="auto"/>
      </w:pPr>
      <w:r>
        <w:t xml:space="preserve">метров; </w:t>
      </w:r>
      <w:r w:rsidR="00D56F5F">
        <w:t xml:space="preserve">прилегающий земельный участок  1000 </w:t>
      </w:r>
      <w:r>
        <w:t>кв. метров.</w:t>
      </w:r>
    </w:p>
    <w:p w:rsidR="00E126B3" w:rsidRDefault="00D56F5F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40" w:lineRule="auto"/>
      </w:pPr>
      <w:r>
        <w:t>Год постройки здания: 197</w:t>
      </w:r>
      <w:r w:rsidR="0052646D">
        <w:t>1, последнего капитального ремонта: нет.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Дата предстоящих плановых ремонтных работ: текущего: нет, капиталь</w:t>
      </w:r>
      <w:r>
        <w:softHyphen/>
        <w:t>ного: нет.</w:t>
      </w:r>
    </w:p>
    <w:p w:rsidR="00E126B3" w:rsidRDefault="0052646D" w:rsidP="007827A1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</w:pPr>
      <w:r>
        <w:t>Сведения об организации, расположенной на объекте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before="0" w:after="0" w:line="240" w:lineRule="auto"/>
      </w:pPr>
      <w:r>
        <w:t>Название организации (</w:t>
      </w:r>
      <w:r w:rsidRPr="00D04F4D">
        <w:rPr>
          <w:sz w:val="22"/>
          <w:szCs w:val="22"/>
        </w:rPr>
        <w:t>учреждения</w:t>
      </w:r>
      <w:r>
        <w:t>) (</w:t>
      </w:r>
      <w:r w:rsidRPr="00D04F4D">
        <w:rPr>
          <w:sz w:val="22"/>
          <w:szCs w:val="22"/>
        </w:rPr>
        <w:t>полное юридическое наименование - согласно Уставу, краткое наименование</w:t>
      </w:r>
      <w:r>
        <w:t>): муниципальное казённое общеоб</w:t>
      </w:r>
      <w:r>
        <w:softHyphen/>
        <w:t xml:space="preserve">разовательное учреждение </w:t>
      </w:r>
      <w:r w:rsidR="00D56F5F">
        <w:t>начальная</w:t>
      </w:r>
      <w:r>
        <w:t xml:space="preserve"> общ</w:t>
      </w:r>
      <w:r w:rsidR="00D87FA0">
        <w:t>еобразовательная школа д. Калачиги</w:t>
      </w:r>
      <w:r w:rsidR="00D56F5F">
        <w:t xml:space="preserve"> </w:t>
      </w:r>
      <w:r>
        <w:t xml:space="preserve">Верхошижемского </w:t>
      </w:r>
      <w:r w:rsidR="00D87FA0">
        <w:t>района Кировской области (МКОУ НОШ д. Калачиги</w:t>
      </w:r>
      <w:r>
        <w:t>).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jc w:val="left"/>
      </w:pPr>
      <w:r>
        <w:t xml:space="preserve">Юридический адрес </w:t>
      </w:r>
      <w:r w:rsidR="00D87FA0">
        <w:t>организации (</w:t>
      </w:r>
      <w:r w:rsidR="00D87FA0" w:rsidRPr="00D04F4D">
        <w:rPr>
          <w:sz w:val="22"/>
          <w:szCs w:val="22"/>
        </w:rPr>
        <w:t>учреждения</w:t>
      </w:r>
      <w:r w:rsidR="00D87FA0">
        <w:t xml:space="preserve">): 613334, </w:t>
      </w:r>
      <w:r>
        <w:t xml:space="preserve"> Кировская об</w:t>
      </w:r>
      <w:r>
        <w:softHyphen/>
        <w:t xml:space="preserve">ласть, </w:t>
      </w:r>
      <w:r w:rsidR="00D87FA0">
        <w:t>Верхошижемский район, д. Калачиги</w:t>
      </w:r>
      <w:r>
        <w:t xml:space="preserve">, ул. </w:t>
      </w:r>
      <w:r w:rsidR="00D87FA0">
        <w:t>Школьная, д.2г</w:t>
      </w:r>
      <w:r>
        <w:t>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Основание для пользования объектом: оперативное управление.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Форма собственности: муниципальная.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Территориальная принадлежность: муниципальная.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</w:pPr>
      <w:r>
        <w:t>Вышестоящая организация (наименование): управление образования ад</w:t>
      </w:r>
      <w:r>
        <w:softHyphen/>
        <w:t>министрации Верхошижемского района Кировской области.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t>Адрес вышестоящей организации, другие координаты: 613310 Кировская область, п. Верхошижемье; ул. Комсомольская, д.2.</w:t>
      </w:r>
    </w:p>
    <w:p w:rsidR="00E126B3" w:rsidRDefault="0052646D" w:rsidP="007827A1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40" w:lineRule="auto"/>
        <w:jc w:val="left"/>
      </w:pPr>
      <w:r>
        <w:t>Характеристика деятельности организации на объекте (по обслуживанию населения)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0" w:line="240" w:lineRule="auto"/>
        <w:ind w:right="160"/>
      </w:pPr>
      <w:r>
        <w:t>Сфера деятельности (</w:t>
      </w:r>
      <w:r w:rsidRPr="00D04F4D">
        <w:rPr>
          <w:sz w:val="22"/>
          <w:szCs w:val="22"/>
        </w:rPr>
        <w:t>здравоохранение, образование, социальная защита, физическая культура и спорт, культура, связь и информация, транспорт, жи</w:t>
      </w:r>
      <w:r w:rsidRPr="00D04F4D">
        <w:rPr>
          <w:sz w:val="22"/>
          <w:szCs w:val="22"/>
        </w:rPr>
        <w:softHyphen/>
        <w:t>лой фонд, потребительский рынок и сфера услуг, другое</w:t>
      </w:r>
      <w:r>
        <w:t>): образование.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jc w:val="left"/>
      </w:pPr>
      <w:r>
        <w:t>Виды оказываемых услуг: дошкольное образован</w:t>
      </w:r>
      <w:r w:rsidR="00937379">
        <w:t>ие, начальное общее образование</w:t>
      </w:r>
      <w:r>
        <w:t>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t>Форма оказания услуг (</w:t>
      </w:r>
      <w:r w:rsidRPr="00092196">
        <w:rPr>
          <w:sz w:val="22"/>
          <w:szCs w:val="22"/>
        </w:rPr>
        <w:t>на объекте, с длительным пребыванием, прожи</w:t>
      </w:r>
      <w:r w:rsidRPr="00092196">
        <w:rPr>
          <w:sz w:val="22"/>
          <w:szCs w:val="22"/>
        </w:rPr>
        <w:softHyphen/>
        <w:t>ванием, на дому, дистанционно</w:t>
      </w:r>
      <w:r>
        <w:t xml:space="preserve">): </w:t>
      </w:r>
      <w:r>
        <w:rPr>
          <w:rStyle w:val="21"/>
        </w:rPr>
        <w:t>на объекте.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t>Категории обслуживаемого населения по возрасту (</w:t>
      </w:r>
      <w:r w:rsidRPr="00092196">
        <w:rPr>
          <w:sz w:val="22"/>
          <w:szCs w:val="22"/>
        </w:rPr>
        <w:t>дети, взрослые тру</w:t>
      </w:r>
      <w:r w:rsidRPr="00092196">
        <w:rPr>
          <w:sz w:val="22"/>
          <w:szCs w:val="22"/>
        </w:rPr>
        <w:softHyphen/>
        <w:t>доспособного возраста, пожилые, все возрастные категории</w:t>
      </w:r>
      <w:r>
        <w:t xml:space="preserve">): </w:t>
      </w:r>
      <w:r>
        <w:rPr>
          <w:rStyle w:val="21"/>
        </w:rPr>
        <w:t>дети.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lastRenderedPageBreak/>
        <w:t>Категории обслуживаемых инвалидов (</w:t>
      </w:r>
      <w:r w:rsidRPr="00016396">
        <w:rPr>
          <w:sz w:val="22"/>
          <w:szCs w:val="22"/>
        </w:rPr>
        <w:t>инвалиды, передвигающиеся на коляске, инвалиды с нарушениями опорнодвигательного аппарата, наруше</w:t>
      </w:r>
      <w:r w:rsidRPr="00016396">
        <w:rPr>
          <w:sz w:val="22"/>
          <w:szCs w:val="22"/>
        </w:rPr>
        <w:softHyphen/>
        <w:t>ниями зрения, нарушениями слуха, нарушениями умственного развития</w:t>
      </w:r>
      <w:r>
        <w:t xml:space="preserve">): </w:t>
      </w:r>
      <w:r>
        <w:rPr>
          <w:rStyle w:val="21"/>
        </w:rPr>
        <w:t>отстутствуют.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jc w:val="left"/>
      </w:pPr>
      <w:r>
        <w:t>Плановая мощность: посещаемость: коли</w:t>
      </w:r>
      <w:r w:rsidR="00016396">
        <w:t>чество обслуживаемых в день - 30, вместимость - 95, пропускная способность - 95</w:t>
      </w:r>
      <w:r>
        <w:t>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0" w:line="240" w:lineRule="auto"/>
        <w:jc w:val="left"/>
      </w:pPr>
      <w:r>
        <w:t>Участие в исполнении индивидуальной программы реабилитации инва</w:t>
      </w:r>
      <w:r>
        <w:softHyphen/>
        <w:t xml:space="preserve">лида, ребенка-инвалида (да, нет): </w:t>
      </w:r>
      <w:r>
        <w:rPr>
          <w:rStyle w:val="21"/>
        </w:rPr>
        <w:t>нет.</w:t>
      </w:r>
    </w:p>
    <w:p w:rsidR="00E126B3" w:rsidRDefault="0052646D" w:rsidP="007827A1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40" w:lineRule="auto"/>
        <w:jc w:val="left"/>
      </w:pPr>
      <w:r>
        <w:t>Состояние доступности объекта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t>Путь следования к объекту пассажирским транспортом (</w:t>
      </w:r>
      <w:r w:rsidRPr="00016396">
        <w:rPr>
          <w:sz w:val="22"/>
          <w:szCs w:val="22"/>
        </w:rPr>
        <w:t>описать маршрут движения с использованием пассажирского транспорта</w:t>
      </w:r>
      <w:r>
        <w:t xml:space="preserve">): </w:t>
      </w:r>
      <w:r>
        <w:rPr>
          <w:rStyle w:val="21"/>
        </w:rPr>
        <w:t>путь следования к объекту не предполагает использование пассажирского транспорта (сель</w:t>
      </w:r>
      <w:r>
        <w:rPr>
          <w:rStyle w:val="21"/>
        </w:rPr>
        <w:softHyphen/>
        <w:t>ский населённый пункт).</w:t>
      </w:r>
    </w:p>
    <w:p w:rsidR="00E126B3" w:rsidRDefault="0052646D" w:rsidP="007827A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jc w:val="left"/>
      </w:pPr>
      <w:r>
        <w:t xml:space="preserve">Путь к объекту от ближайшей остановки пассажирского транспорта: </w:t>
      </w:r>
      <w:r>
        <w:rPr>
          <w:rStyle w:val="21"/>
        </w:rPr>
        <w:t>нет остановки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778"/>
          <w:tab w:val="left" w:leader="underscore" w:pos="6706"/>
          <w:tab w:val="left" w:leader="underscore" w:pos="7212"/>
        </w:tabs>
        <w:spacing w:before="0" w:after="0" w:line="240" w:lineRule="auto"/>
        <w:jc w:val="left"/>
      </w:pPr>
      <w:r>
        <w:t>Расстояние до объекта от остановки транспорта</w:t>
      </w:r>
      <w:r>
        <w:tab/>
        <w:t>-</w:t>
      </w:r>
      <w:r>
        <w:tab/>
        <w:t>метров.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778"/>
          <w:tab w:val="left" w:leader="underscore" w:pos="4872"/>
          <w:tab w:val="left" w:leader="underscore" w:pos="7212"/>
        </w:tabs>
        <w:spacing w:before="0" w:after="0" w:line="240" w:lineRule="auto"/>
        <w:jc w:val="left"/>
      </w:pPr>
      <w:r>
        <w:t>Время движения (пешком)</w:t>
      </w:r>
      <w:r>
        <w:tab/>
        <w:t>-</w:t>
      </w:r>
      <w:r>
        <w:tab/>
        <w:t>минут.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jc w:val="left"/>
      </w:pPr>
      <w:r>
        <w:t xml:space="preserve">Наличие выделенного от проезжей части пешеходного пути (да, нет): </w:t>
      </w:r>
      <w:r>
        <w:rPr>
          <w:rStyle w:val="21"/>
        </w:rPr>
        <w:t>нет.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jc w:val="left"/>
      </w:pPr>
      <w:r>
        <w:t>Перекрестки: нерегулируемые, регулируемые, со звуковой сигнализа</w:t>
      </w:r>
      <w:r>
        <w:softHyphen/>
        <w:t xml:space="preserve">цией, таймером: </w:t>
      </w:r>
      <w:r>
        <w:rPr>
          <w:rStyle w:val="21"/>
        </w:rPr>
        <w:t>нет.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800"/>
        </w:tabs>
        <w:spacing w:before="0" w:after="0" w:line="240" w:lineRule="auto"/>
        <w:jc w:val="left"/>
      </w:pPr>
      <w:r>
        <w:t>Информация на пути следования к объекту: акустическая, тактильная,</w:t>
      </w:r>
      <w:r w:rsidR="00016396">
        <w:t xml:space="preserve"> </w:t>
      </w:r>
      <w:r>
        <w:t xml:space="preserve">визуальная: </w:t>
      </w:r>
      <w:r>
        <w:rPr>
          <w:rStyle w:val="21"/>
        </w:rPr>
        <w:t>нет.</w:t>
      </w:r>
    </w:p>
    <w:p w:rsidR="00E126B3" w:rsidRDefault="0052646D" w:rsidP="007827A1">
      <w:pPr>
        <w:pStyle w:val="20"/>
        <w:numPr>
          <w:ilvl w:val="2"/>
          <w:numId w:val="1"/>
        </w:numPr>
        <w:shd w:val="clear" w:color="auto" w:fill="auto"/>
        <w:tabs>
          <w:tab w:val="left" w:pos="800"/>
        </w:tabs>
        <w:spacing w:before="0" w:after="0" w:line="240" w:lineRule="auto"/>
        <w:jc w:val="left"/>
      </w:pPr>
      <w:r>
        <w:t xml:space="preserve">Перепады высоты на пути: есть, нет: </w:t>
      </w:r>
      <w:r>
        <w:rPr>
          <w:rStyle w:val="21"/>
        </w:rPr>
        <w:t>нет.</w:t>
      </w:r>
      <w:r>
        <w:t xml:space="preserve"> Их обустройство для инвали</w:t>
      </w:r>
      <w:r>
        <w:softHyphen/>
        <w:t xml:space="preserve">дов на коляске: да, нет: </w:t>
      </w:r>
      <w:r>
        <w:rPr>
          <w:rStyle w:val="21"/>
        </w:rPr>
        <w:t>нет.</w:t>
      </w:r>
    </w:p>
    <w:p w:rsidR="00E126B3" w:rsidRDefault="0052646D">
      <w:pPr>
        <w:pStyle w:val="20"/>
        <w:shd w:val="clear" w:color="auto" w:fill="auto"/>
        <w:spacing w:before="0" w:after="0" w:line="322" w:lineRule="exact"/>
        <w:jc w:val="left"/>
      </w:pPr>
      <w:r>
        <w:t>4.3. Организация доступности объекта для инвалидов - форма обслужива</w:t>
      </w:r>
      <w:r>
        <w:softHyphen/>
        <w:t>ния.*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5419"/>
        <w:gridCol w:w="3202"/>
      </w:tblGrid>
      <w:tr w:rsidR="00E126B3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Категория инвалидов (вид нарушения)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Вариант организации дос</w:t>
            </w:r>
            <w:r>
              <w:rPr>
                <w:rStyle w:val="211pt"/>
              </w:rPr>
              <w:softHyphen/>
              <w:t>тупности объекта (формы обслуживания)*</w:t>
            </w:r>
          </w:p>
        </w:tc>
      </w:tr>
      <w:tr w:rsidR="00E126B3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E126B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Все категории инвалидов и маломобильных групп населения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E126B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в том числе инвалиды: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E126B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26B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Передвигающиеся на креслах-колясках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ВНД</w:t>
            </w:r>
          </w:p>
        </w:tc>
      </w:tr>
      <w:tr w:rsidR="00E126B3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С нарушениями опорно-двигательного ДУ аппа</w:t>
            </w:r>
            <w:r>
              <w:rPr>
                <w:rStyle w:val="211pt"/>
              </w:rPr>
              <w:softHyphen/>
              <w:t>рата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 нарушениями зрения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 нарушениями слуха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ВНД</w:t>
            </w:r>
          </w:p>
        </w:tc>
      </w:tr>
      <w:tr w:rsidR="00E126B3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 нарушениями умственного развития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ВНД</w:t>
            </w:r>
          </w:p>
        </w:tc>
      </w:tr>
    </w:tbl>
    <w:p w:rsidR="00E126B3" w:rsidRDefault="00E126B3">
      <w:pPr>
        <w:framePr w:w="9586" w:wrap="notBeside" w:vAnchor="text" w:hAnchor="text" w:xAlign="center" w:y="1"/>
        <w:rPr>
          <w:sz w:val="2"/>
          <w:szCs w:val="2"/>
        </w:rPr>
      </w:pPr>
    </w:p>
    <w:p w:rsidR="00E126B3" w:rsidRDefault="00E126B3">
      <w:pPr>
        <w:rPr>
          <w:sz w:val="2"/>
          <w:szCs w:val="2"/>
        </w:rPr>
      </w:pPr>
    </w:p>
    <w:p w:rsidR="00E126B3" w:rsidRDefault="0052646D">
      <w:pPr>
        <w:pStyle w:val="20"/>
        <w:shd w:val="clear" w:color="auto" w:fill="auto"/>
        <w:spacing w:before="0" w:after="0"/>
        <w:jc w:val="left"/>
      </w:pPr>
      <w:r>
        <w:t>* Указывается один из вариантов:</w:t>
      </w:r>
    </w:p>
    <w:p w:rsidR="00E126B3" w:rsidRDefault="0052646D">
      <w:pPr>
        <w:pStyle w:val="40"/>
        <w:shd w:val="clear" w:color="auto" w:fill="auto"/>
      </w:pPr>
      <w:r>
        <w:t>«А» - доступность всех зон и помещений (универсальная);</w:t>
      </w:r>
    </w:p>
    <w:p w:rsidR="00E126B3" w:rsidRDefault="0052646D">
      <w:pPr>
        <w:pStyle w:val="40"/>
        <w:shd w:val="clear" w:color="auto" w:fill="auto"/>
      </w:pPr>
      <w:r>
        <w:t>«Б» - выделены для обслуживания инвалидов специальные участки и помещения;</w:t>
      </w:r>
    </w:p>
    <w:p w:rsidR="00E126B3" w:rsidRDefault="0052646D">
      <w:pPr>
        <w:pStyle w:val="40"/>
        <w:shd w:val="clear" w:color="auto" w:fill="auto"/>
      </w:pPr>
      <w:r>
        <w:t>«ДУ» - обеспечена условная доступность (помощь сотрудника организации на объекте, либо услу</w:t>
      </w:r>
      <w:r>
        <w:softHyphen/>
        <w:t>ги предоставляются на дому или дистанционно);</w:t>
      </w:r>
    </w:p>
    <w:p w:rsidR="00016396" w:rsidRDefault="0052646D" w:rsidP="00016396">
      <w:pPr>
        <w:pStyle w:val="40"/>
        <w:shd w:val="clear" w:color="auto" w:fill="auto"/>
        <w:spacing w:after="332"/>
      </w:pPr>
      <w:r>
        <w:t>«ВИД» - временно недоступно (доступность не организованна).</w:t>
      </w:r>
    </w:p>
    <w:p w:rsidR="00016396" w:rsidRDefault="00016396" w:rsidP="00016396">
      <w:pPr>
        <w:pStyle w:val="40"/>
        <w:shd w:val="clear" w:color="auto" w:fill="auto"/>
        <w:spacing w:after="332"/>
      </w:pPr>
    </w:p>
    <w:p w:rsidR="00016396" w:rsidRDefault="00016396" w:rsidP="00016396">
      <w:pPr>
        <w:pStyle w:val="40"/>
        <w:shd w:val="clear" w:color="auto" w:fill="auto"/>
        <w:spacing w:after="332"/>
      </w:pPr>
    </w:p>
    <w:p w:rsidR="00016396" w:rsidRDefault="00016396" w:rsidP="00016396">
      <w:pPr>
        <w:pStyle w:val="40"/>
        <w:shd w:val="clear" w:color="auto" w:fill="auto"/>
        <w:spacing w:after="332"/>
      </w:pPr>
    </w:p>
    <w:p w:rsidR="00E126B3" w:rsidRPr="00016396" w:rsidRDefault="0052646D" w:rsidP="00016396">
      <w:pPr>
        <w:pStyle w:val="40"/>
        <w:shd w:val="clear" w:color="auto" w:fill="auto"/>
        <w:spacing w:after="332"/>
        <w:rPr>
          <w:sz w:val="28"/>
          <w:szCs w:val="28"/>
        </w:rPr>
      </w:pPr>
      <w:r w:rsidRPr="00016396">
        <w:rPr>
          <w:sz w:val="28"/>
          <w:szCs w:val="28"/>
        </w:rPr>
        <w:lastRenderedPageBreak/>
        <w:t>4.4. Состояние доступности основных структурно-функциональных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5419"/>
        <w:gridCol w:w="3202"/>
      </w:tblGrid>
      <w:tr w:rsidR="00E126B3">
        <w:trPr>
          <w:trHeight w:hRule="exact" w:val="8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Основные структурно-функциональные зоны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Состояние доступности, в том числе для основных ка</w:t>
            </w:r>
            <w:r>
              <w:rPr>
                <w:rStyle w:val="211pt"/>
              </w:rPr>
              <w:softHyphen/>
              <w:t>тегорий инвалидов</w:t>
            </w:r>
            <w:r>
              <w:rPr>
                <w:rStyle w:val="211pt"/>
              </w:rPr>
              <w:footnoteReference w:id="2"/>
            </w:r>
          </w:p>
        </w:tc>
      </w:tr>
      <w:tr w:rsidR="00E126B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Территория, прилегающая к зданию (участок)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Вход (входы) в здание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Путь (пути) движения внутри здания (в т.ч. пути эвакуации)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Зона целевого назначения здания (целевого посе</w:t>
            </w:r>
            <w:r>
              <w:rPr>
                <w:rStyle w:val="211pt"/>
              </w:rPr>
              <w:softHyphen/>
              <w:t>щения объекта)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Санитарно-гигиенические помещения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  <w:tr w:rsidR="00E126B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Система информации и связи (на всех зонах)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ВНД</w:t>
            </w:r>
          </w:p>
        </w:tc>
      </w:tr>
      <w:tr w:rsidR="00E126B3">
        <w:trPr>
          <w:trHeight w:hRule="exact" w:val="57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Пути движения к объекту (от остановки транс</w:t>
            </w:r>
            <w:r>
              <w:rPr>
                <w:rStyle w:val="211pt"/>
              </w:rPr>
              <w:softHyphen/>
              <w:t>порта)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B3" w:rsidRDefault="0052646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ДУ</w:t>
            </w:r>
          </w:p>
        </w:tc>
      </w:tr>
    </w:tbl>
    <w:p w:rsidR="00E126B3" w:rsidRDefault="00E126B3">
      <w:pPr>
        <w:framePr w:w="9586" w:wrap="notBeside" w:vAnchor="text" w:hAnchor="text" w:xAlign="center" w:y="1"/>
        <w:rPr>
          <w:sz w:val="2"/>
          <w:szCs w:val="2"/>
        </w:rPr>
      </w:pPr>
    </w:p>
    <w:p w:rsidR="00E126B3" w:rsidRDefault="00E126B3">
      <w:pPr>
        <w:rPr>
          <w:sz w:val="2"/>
          <w:szCs w:val="2"/>
        </w:rPr>
      </w:pPr>
    </w:p>
    <w:p w:rsidR="00E126B3" w:rsidRDefault="0052646D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316" w:line="317" w:lineRule="exact"/>
        <w:jc w:val="left"/>
      </w:pPr>
      <w:r>
        <w:t>Итоговое заключение о состоянии доступности объекта социальной ин</w:t>
      </w:r>
      <w:r>
        <w:softHyphen/>
        <w:t>фраструктуры: на объекте не организована доступность для всех категорий инвалидов, но возможно обеспечение условной доступности (организация помощи сотрудников, основные помещения учреждения расположены на 1-м этаже, организация индивидуального обучения на дому).</w:t>
      </w:r>
    </w:p>
    <w:p w:rsidR="00E126B3" w:rsidRDefault="0052646D">
      <w:pPr>
        <w:pStyle w:val="40"/>
        <w:shd w:val="clear" w:color="auto" w:fill="auto"/>
        <w:spacing w:after="240" w:line="222" w:lineRule="exact"/>
      </w:pPr>
      <w:r>
        <w:t>5. Управленческое решение.</w:t>
      </w:r>
    </w:p>
    <w:p w:rsidR="00E126B3" w:rsidRDefault="0052646D">
      <w:pPr>
        <w:pStyle w:val="40"/>
        <w:shd w:val="clear" w:color="auto" w:fill="auto"/>
        <w:spacing w:line="222" w:lineRule="exact"/>
      </w:pPr>
      <w:r>
        <w:t>5.1. Рекомендации по адаптации основных структурных элементов объекта.</w:t>
      </w:r>
    </w:p>
    <w:sectPr w:rsidR="00E126B3" w:rsidSect="0090359D">
      <w:footnotePr>
        <w:numFmt w:val="chicago"/>
        <w:numRestart w:val="eachPage"/>
      </w:footnotePr>
      <w:pgSz w:w="11900" w:h="16840"/>
      <w:pgMar w:top="851" w:right="752" w:bottom="1230" w:left="15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DA" w:rsidRDefault="003529DA">
      <w:r>
        <w:separator/>
      </w:r>
    </w:p>
  </w:endnote>
  <w:endnote w:type="continuationSeparator" w:id="1">
    <w:p w:rsidR="003529DA" w:rsidRDefault="0035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DA" w:rsidRDefault="003529DA">
      <w:r>
        <w:separator/>
      </w:r>
    </w:p>
  </w:footnote>
  <w:footnote w:type="continuationSeparator" w:id="1">
    <w:p w:rsidR="003529DA" w:rsidRDefault="003529DA">
      <w:r>
        <w:continuationSeparator/>
      </w:r>
    </w:p>
  </w:footnote>
  <w:footnote w:id="2">
    <w:p w:rsidR="00E126B3" w:rsidRDefault="0052646D">
      <w:pPr>
        <w:pStyle w:val="a4"/>
        <w:shd w:val="clear" w:color="auto" w:fill="auto"/>
      </w:pPr>
      <w:r>
        <w:footnoteRef/>
      </w:r>
      <w:r>
        <w:t xml:space="preserve"> Указывается один из вариантов:</w:t>
      </w:r>
    </w:p>
    <w:p w:rsidR="00E126B3" w:rsidRDefault="0052646D">
      <w:pPr>
        <w:pStyle w:val="a4"/>
        <w:shd w:val="clear" w:color="auto" w:fill="auto"/>
      </w:pPr>
      <w:r>
        <w:rPr>
          <w:rStyle w:val="a5"/>
        </w:rPr>
        <w:t>ДП-в</w:t>
      </w:r>
      <w:r>
        <w:t xml:space="preserve"> - доступно полностью всем;</w:t>
      </w:r>
    </w:p>
    <w:p w:rsidR="00E126B3" w:rsidRDefault="0052646D">
      <w:pPr>
        <w:pStyle w:val="a4"/>
        <w:shd w:val="clear" w:color="auto" w:fill="auto"/>
      </w:pPr>
      <w:r>
        <w:t>ДП-И (К, О, С, Г, У) - доступно полностью избирательно (указать категории инвалидов);</w:t>
      </w:r>
    </w:p>
    <w:p w:rsidR="00E126B3" w:rsidRDefault="0052646D">
      <w:pPr>
        <w:pStyle w:val="a4"/>
        <w:shd w:val="clear" w:color="auto" w:fill="auto"/>
      </w:pPr>
      <w:r>
        <w:rPr>
          <w:rStyle w:val="a5"/>
        </w:rPr>
        <w:t>ДЧ-в</w:t>
      </w:r>
      <w:r>
        <w:t xml:space="preserve"> - доступно частично всем;</w:t>
      </w:r>
    </w:p>
    <w:p w:rsidR="00E126B3" w:rsidRDefault="0052646D">
      <w:pPr>
        <w:pStyle w:val="a4"/>
        <w:shd w:val="clear" w:color="auto" w:fill="auto"/>
      </w:pPr>
      <w:r>
        <w:t>ДЧ-И (К, О, С, Г, У) - доступно частично избирательно (указать категории инвалидов);</w:t>
      </w:r>
    </w:p>
    <w:p w:rsidR="00E126B3" w:rsidRDefault="0052646D">
      <w:pPr>
        <w:pStyle w:val="a4"/>
        <w:shd w:val="clear" w:color="auto" w:fill="auto"/>
      </w:pPr>
      <w:r>
        <w:t>ДУ - доступно условно;</w:t>
      </w:r>
    </w:p>
    <w:p w:rsidR="00E126B3" w:rsidRDefault="0052646D">
      <w:pPr>
        <w:pStyle w:val="a4"/>
        <w:shd w:val="clear" w:color="auto" w:fill="auto"/>
      </w:pPr>
      <w:r>
        <w:t>ВИД - временно недоступно. Категории инвалидов: «К» - передвигающиеся на коляске, «О» - с нарушениями опорнодвигательного аппарата, «С» - с нарушениями зрения, «Г» - с нарушениями слуха, «У» - с нарушениями умственного развития.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0F14"/>
    <w:multiLevelType w:val="multilevel"/>
    <w:tmpl w:val="2CD8A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D2303"/>
    <w:multiLevelType w:val="multilevel"/>
    <w:tmpl w:val="AD68E8D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E126B3"/>
    <w:rsid w:val="00016396"/>
    <w:rsid w:val="000879FF"/>
    <w:rsid w:val="00092196"/>
    <w:rsid w:val="003529DA"/>
    <w:rsid w:val="003B7ECD"/>
    <w:rsid w:val="00401634"/>
    <w:rsid w:val="0052646D"/>
    <w:rsid w:val="005B0B44"/>
    <w:rsid w:val="00636B3D"/>
    <w:rsid w:val="007827A1"/>
    <w:rsid w:val="0090359D"/>
    <w:rsid w:val="00937379"/>
    <w:rsid w:val="00C17F34"/>
    <w:rsid w:val="00D04F4D"/>
    <w:rsid w:val="00D56F5F"/>
    <w:rsid w:val="00D87FA0"/>
    <w:rsid w:val="00E1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0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 + Малые прописные"/>
    <w:basedOn w:val="a3"/>
    <w:rsid w:val="0090359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3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0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903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90359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0359D"/>
    <w:pPr>
      <w:shd w:val="clear" w:color="auto" w:fill="FFFFFF"/>
      <w:spacing w:before="120" w:after="32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0359D"/>
    <w:pPr>
      <w:shd w:val="clear" w:color="auto" w:fill="FFFFFF"/>
      <w:spacing w:before="320" w:after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0359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40163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36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B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Администратор</cp:lastModifiedBy>
  <cp:revision>11</cp:revision>
  <cp:lastPrinted>2022-04-08T12:21:00Z</cp:lastPrinted>
  <dcterms:created xsi:type="dcterms:W3CDTF">2022-04-08T12:02:00Z</dcterms:created>
  <dcterms:modified xsi:type="dcterms:W3CDTF">2022-04-08T12:31:00Z</dcterms:modified>
</cp:coreProperties>
</file>